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2B" w:rsidRPr="0086008F" w:rsidRDefault="007F632B" w:rsidP="006B5F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b/>
          <w:sz w:val="24"/>
          <w:szCs w:val="24"/>
        </w:rPr>
        <w:t>V ENCONTRO DAS CÂMARAS TÉCNICAS DE EDUCAÇÃO AMBIENTAL DOS COMITÊS DE BA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CIAS </w:t>
      </w:r>
      <w:r w:rsidRPr="0086008F">
        <w:rPr>
          <w:rFonts w:ascii="Arial" w:hAnsi="Arial" w:cs="Arial"/>
          <w:b/>
          <w:sz w:val="24"/>
          <w:szCs w:val="24"/>
        </w:rPr>
        <w:t xml:space="preserve">HIDROGRÁFICAS 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DO ESTADO DE SÃO PAULO </w:t>
      </w:r>
      <w:r w:rsidRPr="0086008F">
        <w:rPr>
          <w:rFonts w:ascii="Arial" w:hAnsi="Arial" w:cs="Arial"/>
          <w:b/>
          <w:sz w:val="24"/>
          <w:szCs w:val="24"/>
        </w:rPr>
        <w:t>E DA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 COORDENAÇÃO DA</w:t>
      </w:r>
      <w:r w:rsidRPr="0086008F">
        <w:rPr>
          <w:rFonts w:ascii="Arial" w:hAnsi="Arial" w:cs="Arial"/>
          <w:b/>
          <w:sz w:val="24"/>
          <w:szCs w:val="24"/>
        </w:rPr>
        <w:t xml:space="preserve"> CTEA</w:t>
      </w:r>
      <w:r w:rsidR="001C0D9A" w:rsidRPr="0086008F">
        <w:rPr>
          <w:rFonts w:ascii="Arial" w:hAnsi="Arial" w:cs="Arial"/>
          <w:b/>
          <w:sz w:val="24"/>
          <w:szCs w:val="24"/>
        </w:rPr>
        <w:t>/</w:t>
      </w:r>
      <w:r w:rsidRPr="0086008F">
        <w:rPr>
          <w:rFonts w:ascii="Arial" w:hAnsi="Arial" w:cs="Arial"/>
          <w:b/>
          <w:sz w:val="24"/>
          <w:szCs w:val="24"/>
        </w:rPr>
        <w:t>CRH</w:t>
      </w:r>
      <w:r w:rsidR="005067FD" w:rsidRPr="0086008F">
        <w:rPr>
          <w:rFonts w:ascii="Arial" w:hAnsi="Arial" w:cs="Arial"/>
          <w:b/>
          <w:sz w:val="24"/>
          <w:szCs w:val="24"/>
        </w:rPr>
        <w:t xml:space="preserve"> – CONSELHO ESTADUAL DE RECURSOS HÍDRICOS</w:t>
      </w:r>
    </w:p>
    <w:p w:rsidR="006B5F28" w:rsidRPr="0086008F" w:rsidRDefault="006B5F28" w:rsidP="006B5F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07A" w:rsidRPr="0086008F" w:rsidRDefault="005E607A" w:rsidP="006B5F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97105" w:rsidRPr="0086008F" w:rsidRDefault="00097105" w:rsidP="006B5F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 xml:space="preserve">DATA: </w:t>
      </w:r>
      <w:r w:rsidR="006B5F28" w:rsidRPr="0086008F">
        <w:rPr>
          <w:rFonts w:ascii="Arial" w:hAnsi="Arial" w:cs="Arial"/>
          <w:sz w:val="24"/>
          <w:szCs w:val="24"/>
        </w:rPr>
        <w:t xml:space="preserve">24 </w:t>
      </w:r>
      <w:r w:rsidRPr="0086008F">
        <w:rPr>
          <w:rFonts w:ascii="Arial" w:hAnsi="Arial" w:cs="Arial"/>
          <w:sz w:val="24"/>
          <w:szCs w:val="24"/>
        </w:rPr>
        <w:t xml:space="preserve">de </w:t>
      </w:r>
      <w:r w:rsidR="005E607A" w:rsidRPr="0086008F">
        <w:rPr>
          <w:rFonts w:ascii="Arial" w:hAnsi="Arial" w:cs="Arial"/>
          <w:sz w:val="24"/>
          <w:szCs w:val="24"/>
        </w:rPr>
        <w:t xml:space="preserve">setembro </w:t>
      </w:r>
      <w:r w:rsidRPr="0086008F">
        <w:rPr>
          <w:rFonts w:ascii="Arial" w:hAnsi="Arial" w:cs="Arial"/>
          <w:sz w:val="24"/>
          <w:szCs w:val="24"/>
        </w:rPr>
        <w:t>de 2018, das 1</w:t>
      </w:r>
      <w:r w:rsidR="005E607A" w:rsidRPr="0086008F">
        <w:rPr>
          <w:rFonts w:ascii="Arial" w:hAnsi="Arial" w:cs="Arial"/>
          <w:sz w:val="24"/>
          <w:szCs w:val="24"/>
        </w:rPr>
        <w:t>5</w:t>
      </w:r>
      <w:r w:rsidRPr="0086008F">
        <w:rPr>
          <w:rFonts w:ascii="Arial" w:hAnsi="Arial" w:cs="Arial"/>
          <w:sz w:val="24"/>
          <w:szCs w:val="24"/>
        </w:rPr>
        <w:t>h às 1</w:t>
      </w:r>
      <w:r w:rsidR="005E607A" w:rsidRPr="0086008F">
        <w:rPr>
          <w:rFonts w:ascii="Arial" w:hAnsi="Arial" w:cs="Arial"/>
          <w:sz w:val="24"/>
          <w:szCs w:val="24"/>
        </w:rPr>
        <w:t>8</w:t>
      </w:r>
      <w:r w:rsidRPr="0086008F">
        <w:rPr>
          <w:rFonts w:ascii="Arial" w:hAnsi="Arial" w:cs="Arial"/>
          <w:sz w:val="24"/>
          <w:szCs w:val="24"/>
        </w:rPr>
        <w:t>h</w:t>
      </w:r>
      <w:r w:rsidR="005E607A" w:rsidRPr="0086008F">
        <w:rPr>
          <w:rFonts w:ascii="Arial" w:hAnsi="Arial" w:cs="Arial"/>
          <w:sz w:val="24"/>
          <w:szCs w:val="24"/>
        </w:rPr>
        <w:t>.</w:t>
      </w:r>
    </w:p>
    <w:p w:rsidR="00097105" w:rsidRPr="0086008F" w:rsidRDefault="00097105" w:rsidP="006B5F2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 xml:space="preserve">LOCAL: </w:t>
      </w:r>
      <w:proofErr w:type="gramStart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>Hotel Berro</w:t>
      </w:r>
      <w:proofErr w:type="gramEnd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 xml:space="preserve"> D'Água – Avaré (integrando a realização do XVI Diálogo </w:t>
      </w:r>
      <w:proofErr w:type="spellStart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>Interbacias</w:t>
      </w:r>
      <w:proofErr w:type="spellEnd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 xml:space="preserve"> de Educação Ambiental em Recursos Hídricos).</w:t>
      </w:r>
    </w:p>
    <w:p w:rsidR="00097105" w:rsidRPr="0086008F" w:rsidRDefault="00097105" w:rsidP="006B5F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67FD" w:rsidRPr="0086008F" w:rsidRDefault="005067FD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>Participantes: Num total de 29 pessoas, e</w:t>
      </w:r>
      <w:r w:rsidR="00D01E7A" w:rsidRPr="0086008F">
        <w:rPr>
          <w:rFonts w:ascii="Arial" w:hAnsi="Arial" w:cs="Arial"/>
          <w:sz w:val="24"/>
          <w:szCs w:val="24"/>
        </w:rPr>
        <w:t>stavam representados 16 Comitês de Bacia Hidrográfica</w:t>
      </w:r>
      <w:r w:rsidR="002A559D" w:rsidRPr="0086008F">
        <w:rPr>
          <w:rFonts w:ascii="Arial" w:hAnsi="Arial" w:cs="Arial"/>
          <w:sz w:val="24"/>
          <w:szCs w:val="24"/>
        </w:rPr>
        <w:t xml:space="preserve">, através de </w:t>
      </w:r>
      <w:r w:rsidRPr="0086008F">
        <w:rPr>
          <w:rFonts w:ascii="Arial" w:hAnsi="Arial" w:cs="Arial"/>
          <w:sz w:val="24"/>
          <w:szCs w:val="24"/>
        </w:rPr>
        <w:t xml:space="preserve">integrantes de </w:t>
      </w:r>
      <w:r w:rsidR="002A559D" w:rsidRPr="0086008F">
        <w:rPr>
          <w:rFonts w:ascii="Arial" w:hAnsi="Arial" w:cs="Arial"/>
          <w:sz w:val="24"/>
          <w:szCs w:val="24"/>
        </w:rPr>
        <w:t>suas Câmaras Técnicas de Educação Ambiental</w:t>
      </w:r>
      <w:r w:rsidRPr="0086008F">
        <w:rPr>
          <w:rFonts w:ascii="Arial" w:hAnsi="Arial" w:cs="Arial"/>
          <w:sz w:val="24"/>
          <w:szCs w:val="24"/>
        </w:rPr>
        <w:t>, e a CTEA do CRH (lista de presença anexa).</w:t>
      </w:r>
    </w:p>
    <w:p w:rsidR="0013559F" w:rsidRPr="0086008F" w:rsidRDefault="0013559F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5067FD" w:rsidRPr="0086008F" w:rsidRDefault="005067FD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b/>
          <w:sz w:val="24"/>
          <w:szCs w:val="24"/>
        </w:rPr>
        <w:t>Breve relato:</w:t>
      </w:r>
    </w:p>
    <w:p w:rsidR="00A9431E" w:rsidRPr="00823235" w:rsidRDefault="00A63E64" w:rsidP="00A460D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Inicialmente a </w:t>
      </w:r>
      <w:r w:rsidR="00A9431E">
        <w:rPr>
          <w:rFonts w:ascii="Arial" w:hAnsi="Arial" w:cs="Arial"/>
          <w:sz w:val="24"/>
          <w:szCs w:val="24"/>
        </w:rPr>
        <w:t>Coordenação da CTEA</w:t>
      </w:r>
      <w:r>
        <w:rPr>
          <w:rFonts w:ascii="Arial" w:hAnsi="Arial" w:cs="Arial"/>
          <w:sz w:val="24"/>
          <w:szCs w:val="24"/>
        </w:rPr>
        <w:t xml:space="preserve"> expôs</w:t>
      </w:r>
      <w:r w:rsidR="00A9431E">
        <w:rPr>
          <w:rFonts w:ascii="Arial" w:hAnsi="Arial" w:cs="Arial"/>
          <w:sz w:val="24"/>
          <w:szCs w:val="24"/>
        </w:rPr>
        <w:t xml:space="preserve"> o Plano de Trabalho da </w:t>
      </w:r>
      <w:r w:rsidR="00A9431E" w:rsidRPr="00823235">
        <w:rPr>
          <w:rFonts w:ascii="Arial" w:hAnsi="Arial" w:cs="Arial"/>
          <w:sz w:val="24"/>
          <w:szCs w:val="24"/>
        </w:rPr>
        <w:t>respectiva Câmara, aprovado pelo CRH em junho de 2018, contendo três ações</w:t>
      </w:r>
      <w:r w:rsidR="00823235">
        <w:rPr>
          <w:rFonts w:ascii="Arial" w:hAnsi="Arial" w:cs="Arial"/>
          <w:sz w:val="24"/>
          <w:szCs w:val="24"/>
        </w:rPr>
        <w:t xml:space="preserve"> a serem desenvolvidas</w:t>
      </w:r>
      <w:r w:rsidR="00A9431E" w:rsidRPr="00823235">
        <w:rPr>
          <w:rFonts w:ascii="Arial" w:hAnsi="Arial" w:cs="Arial"/>
          <w:sz w:val="24"/>
          <w:szCs w:val="24"/>
        </w:rPr>
        <w:t>:</w:t>
      </w:r>
    </w:p>
    <w:p w:rsidR="00A9431E" w:rsidRPr="00823235" w:rsidRDefault="00A9431E" w:rsidP="00823235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Avaliar e Promover a troca de experiências com vistas à consolidação de documento para orientação de ações no âmbito do SIGRH, enfatizando programas de interesse regional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A9431E" w:rsidRDefault="00A9431E" w:rsidP="00823235">
      <w:pPr>
        <w:spacing w:after="0" w:line="240" w:lineRule="auto"/>
        <w:ind w:left="709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Produto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final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: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Deliberação de aprovação de diretrizes de EA na Gestão de Recursos Hídricos</w:t>
      </w:r>
      <w:r w:rsid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Set/2018</w:t>
      </w:r>
      <w:r w:rsid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</w:t>
      </w:r>
    </w:p>
    <w:p w:rsidR="00823235" w:rsidRPr="00823235" w:rsidRDefault="00823235" w:rsidP="00823235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823235" w:rsidRPr="00823235" w:rsidRDefault="00823235" w:rsidP="00823235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Acompanhar e apoiar a </w:t>
      </w:r>
      <w:proofErr w:type="gramStart"/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implementação</w:t>
      </w:r>
      <w:proofErr w:type="gramEnd"/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do Program</w:t>
      </w:r>
      <w:bookmarkStart w:id="0" w:name="_GoBack"/>
      <w:bookmarkEnd w:id="0"/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a no âmbito do SIGRH, em conjunto com o CORHI</w:t>
      </w:r>
      <w:r w:rsidR="00D15FFD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823235" w:rsidRDefault="00823235" w:rsidP="00823235">
      <w:pPr>
        <w:spacing w:after="0" w:line="240" w:lineRule="auto"/>
        <w:ind w:left="709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Produto final: </w:t>
      </w: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Relatório Anual das atividades desenvolvidas e apresentadas ao CRH no início de cada ano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contínuo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).</w:t>
      </w:r>
    </w:p>
    <w:p w:rsidR="00823235" w:rsidRPr="00823235" w:rsidRDefault="00823235" w:rsidP="00823235">
      <w:pPr>
        <w:spacing w:after="0" w:line="240" w:lineRule="auto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</w:p>
    <w:p w:rsidR="00823235" w:rsidRPr="00823235" w:rsidRDefault="00823235" w:rsidP="00823235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Levantar, em âmbito estadual e na área de atuação dos </w:t>
      </w:r>
      <w:proofErr w:type="spellStart"/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CBHs</w:t>
      </w:r>
      <w:proofErr w:type="spellEnd"/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, as iniciativas existentes, enfatizando as boa</w:t>
      </w:r>
      <w:r w:rsidR="00D15FFD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s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práticas que podem ser multiplicadas ou assumidas nas diversas instâncias do SIGRH</w:t>
      </w:r>
      <w:r w:rsidR="00D15FFD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823235" w:rsidRPr="00823235" w:rsidRDefault="00823235" w:rsidP="00823235">
      <w:pPr>
        <w:spacing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Produto final: </w:t>
      </w: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Relatório consolidado para divulgação no SIGRH e apresentação ao CRH, com recomendações de padrões mínimos a serem adotados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abril/2019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).</w:t>
      </w:r>
    </w:p>
    <w:p w:rsidR="006263C2" w:rsidRPr="0086008F" w:rsidRDefault="000F2551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Foi apresentada aos participantes a </w:t>
      </w:r>
      <w:r w:rsidR="00CB1913" w:rsidRPr="0086008F">
        <w:rPr>
          <w:rFonts w:ascii="Arial" w:hAnsi="Arial" w:cs="Arial"/>
          <w:iCs/>
          <w:sz w:val="24"/>
          <w:szCs w:val="24"/>
        </w:rPr>
        <w:t>minuta</w:t>
      </w:r>
      <w:r>
        <w:rPr>
          <w:rFonts w:ascii="Arial" w:hAnsi="Arial" w:cs="Arial"/>
          <w:iCs/>
          <w:sz w:val="24"/>
          <w:szCs w:val="24"/>
        </w:rPr>
        <w:t xml:space="preserve"> de 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Deliberação de aprovação de diretrizes de EA na Gestão de Recursos Hídricos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a ser apresentada ao CRH, para discussões e colaborações. O documento apresentado</w:t>
      </w:r>
      <w:r w:rsidR="00CB1913" w:rsidRPr="0086008F">
        <w:rPr>
          <w:rFonts w:ascii="Arial" w:hAnsi="Arial" w:cs="Arial"/>
          <w:iCs/>
          <w:sz w:val="24"/>
          <w:szCs w:val="24"/>
        </w:rPr>
        <w:t xml:space="preserve"> foi elaborad</w:t>
      </w:r>
      <w:r>
        <w:rPr>
          <w:rFonts w:ascii="Arial" w:hAnsi="Arial" w:cs="Arial"/>
          <w:iCs/>
          <w:sz w:val="24"/>
          <w:szCs w:val="24"/>
        </w:rPr>
        <w:t>o</w:t>
      </w:r>
      <w:r w:rsidR="00CB1913" w:rsidRPr="0086008F">
        <w:rPr>
          <w:rFonts w:ascii="Arial" w:hAnsi="Arial" w:cs="Arial"/>
          <w:iCs/>
          <w:sz w:val="24"/>
          <w:szCs w:val="24"/>
        </w:rPr>
        <w:t xml:space="preserve"> com subsídios dos </w:t>
      </w:r>
      <w:r w:rsidR="000058F0" w:rsidRPr="0086008F">
        <w:rPr>
          <w:rFonts w:ascii="Arial" w:hAnsi="Arial" w:cs="Arial"/>
          <w:iCs/>
          <w:sz w:val="24"/>
          <w:szCs w:val="24"/>
        </w:rPr>
        <w:t xml:space="preserve">resultados dos </w:t>
      </w:r>
      <w:r w:rsidR="00CB1913" w:rsidRPr="0086008F">
        <w:rPr>
          <w:rFonts w:ascii="Arial" w:hAnsi="Arial" w:cs="Arial"/>
          <w:iCs/>
          <w:sz w:val="24"/>
          <w:szCs w:val="24"/>
        </w:rPr>
        <w:t xml:space="preserve">Encontros de Câmaras Técnicas de Educação </w:t>
      </w:r>
      <w:proofErr w:type="gramStart"/>
      <w:r w:rsidR="00CB1913" w:rsidRPr="0086008F">
        <w:rPr>
          <w:rFonts w:ascii="Arial" w:hAnsi="Arial" w:cs="Arial"/>
          <w:iCs/>
          <w:sz w:val="24"/>
          <w:szCs w:val="24"/>
        </w:rPr>
        <w:t>Ambiental realizados anteriormente</w:t>
      </w:r>
      <w:r>
        <w:rPr>
          <w:rFonts w:ascii="Arial" w:hAnsi="Arial" w:cs="Arial"/>
          <w:iCs/>
          <w:sz w:val="24"/>
          <w:szCs w:val="24"/>
        </w:rPr>
        <w:t>, sendo a</w:t>
      </w:r>
      <w:r w:rsidR="00E773E7" w:rsidRPr="0086008F">
        <w:rPr>
          <w:rFonts w:ascii="Arial" w:hAnsi="Arial" w:cs="Arial"/>
          <w:iCs/>
          <w:sz w:val="24"/>
          <w:szCs w:val="24"/>
        </w:rPr>
        <w:t xml:space="preserve"> análise e discussão com os </w:t>
      </w:r>
      <w:r w:rsidR="000058F0" w:rsidRPr="0086008F">
        <w:rPr>
          <w:rFonts w:ascii="Arial" w:hAnsi="Arial" w:cs="Arial"/>
          <w:iCs/>
          <w:sz w:val="24"/>
          <w:szCs w:val="24"/>
        </w:rPr>
        <w:t xml:space="preserve">representantes do </w:t>
      </w:r>
      <w:proofErr w:type="spellStart"/>
      <w:r w:rsidR="00E773E7" w:rsidRPr="0086008F">
        <w:rPr>
          <w:rFonts w:ascii="Arial" w:hAnsi="Arial" w:cs="Arial"/>
          <w:iCs/>
          <w:sz w:val="24"/>
          <w:szCs w:val="24"/>
        </w:rPr>
        <w:t>CBHs</w:t>
      </w:r>
      <w:proofErr w:type="spellEnd"/>
      <w:r w:rsidR="00E773E7" w:rsidRPr="0086008F">
        <w:rPr>
          <w:rFonts w:ascii="Arial" w:hAnsi="Arial" w:cs="Arial"/>
          <w:iCs/>
          <w:sz w:val="24"/>
          <w:szCs w:val="24"/>
        </w:rPr>
        <w:t xml:space="preserve"> essencial</w:t>
      </w:r>
      <w:proofErr w:type="gramEnd"/>
      <w:r w:rsidR="007F23B6" w:rsidRPr="0086008F">
        <w:rPr>
          <w:rFonts w:ascii="Arial" w:hAnsi="Arial" w:cs="Arial"/>
          <w:iCs/>
          <w:sz w:val="24"/>
          <w:szCs w:val="24"/>
        </w:rPr>
        <w:t xml:space="preserve"> para que o documento seja realmente um norteador </w:t>
      </w:r>
      <w:r w:rsidR="00F85A90">
        <w:rPr>
          <w:rFonts w:ascii="Arial" w:hAnsi="Arial" w:cs="Arial"/>
          <w:iCs/>
          <w:sz w:val="24"/>
          <w:szCs w:val="24"/>
        </w:rPr>
        <w:t>d</w:t>
      </w:r>
      <w:r w:rsidR="00234662" w:rsidRPr="0086008F">
        <w:rPr>
          <w:rFonts w:ascii="Arial" w:hAnsi="Arial" w:cs="Arial"/>
          <w:iCs/>
          <w:sz w:val="24"/>
          <w:szCs w:val="24"/>
        </w:rPr>
        <w:t>as ações de</w:t>
      </w:r>
      <w:r w:rsidR="007F23B6" w:rsidRPr="0086008F">
        <w:rPr>
          <w:rFonts w:ascii="Arial" w:hAnsi="Arial" w:cs="Arial"/>
          <w:iCs/>
          <w:sz w:val="24"/>
          <w:szCs w:val="24"/>
        </w:rPr>
        <w:t xml:space="preserve"> educação ambiental em gestão de recursos hídricos do Estado de São Paulo.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 xml:space="preserve">As discussões foram </w:t>
      </w:r>
      <w:r w:rsidR="0005028F" w:rsidRPr="0086008F">
        <w:rPr>
          <w:rFonts w:ascii="Arial" w:hAnsi="Arial" w:cs="Arial"/>
          <w:iCs/>
          <w:sz w:val="24"/>
          <w:szCs w:val="24"/>
        </w:rPr>
        <w:t>foi realizad</w:t>
      </w:r>
      <w:r>
        <w:rPr>
          <w:rFonts w:ascii="Arial" w:hAnsi="Arial" w:cs="Arial"/>
          <w:iCs/>
          <w:sz w:val="24"/>
          <w:szCs w:val="24"/>
        </w:rPr>
        <w:t>as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em grupos e cada um dos grupos apresentou o resultado das </w:t>
      </w:r>
      <w:r w:rsidR="00F85A90">
        <w:rPr>
          <w:rFonts w:ascii="Arial" w:hAnsi="Arial" w:cs="Arial"/>
          <w:iCs/>
          <w:sz w:val="24"/>
          <w:szCs w:val="24"/>
        </w:rPr>
        <w:t>análises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ao conjunto de participantes</w:t>
      </w:r>
      <w:r w:rsidR="006263C2" w:rsidRPr="0086008F">
        <w:rPr>
          <w:rFonts w:ascii="Arial" w:hAnsi="Arial" w:cs="Arial"/>
          <w:iCs/>
          <w:sz w:val="24"/>
          <w:szCs w:val="24"/>
        </w:rPr>
        <w:t xml:space="preserve"> para novas </w:t>
      </w:r>
      <w:r w:rsidR="006263C2" w:rsidRPr="0086008F">
        <w:rPr>
          <w:rFonts w:ascii="Arial" w:hAnsi="Arial" w:cs="Arial"/>
          <w:iCs/>
          <w:sz w:val="24"/>
          <w:szCs w:val="24"/>
        </w:rPr>
        <w:lastRenderedPageBreak/>
        <w:t>discussões e esclarecimentos</w:t>
      </w:r>
      <w:r w:rsidR="0005028F" w:rsidRPr="0086008F">
        <w:rPr>
          <w:rFonts w:ascii="Arial" w:hAnsi="Arial" w:cs="Arial"/>
          <w:iCs/>
          <w:sz w:val="24"/>
          <w:szCs w:val="24"/>
        </w:rPr>
        <w:t>.</w:t>
      </w:r>
      <w:r w:rsidR="00321E13" w:rsidRPr="0086008F">
        <w:rPr>
          <w:rFonts w:ascii="Arial" w:hAnsi="Arial" w:cs="Arial"/>
          <w:iCs/>
          <w:sz w:val="24"/>
          <w:szCs w:val="24"/>
        </w:rPr>
        <w:t xml:space="preserve"> Em anexo minuta contemplando as sugestões de alteração e ajustes.</w:t>
      </w:r>
    </w:p>
    <w:p w:rsidR="00617467" w:rsidRPr="0086008F" w:rsidRDefault="006654D0" w:rsidP="00617467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Foi </w:t>
      </w:r>
      <w:proofErr w:type="gramStart"/>
      <w:r>
        <w:rPr>
          <w:rFonts w:ascii="Arial" w:hAnsi="Arial" w:cs="Arial"/>
          <w:iCs/>
          <w:sz w:val="24"/>
          <w:szCs w:val="24"/>
        </w:rPr>
        <w:t>explanado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por </w:t>
      </w:r>
      <w:r w:rsidR="002A75E9" w:rsidRPr="0086008F">
        <w:rPr>
          <w:rFonts w:ascii="Arial" w:hAnsi="Arial" w:cs="Arial"/>
          <w:iCs/>
          <w:sz w:val="24"/>
          <w:szCs w:val="24"/>
        </w:rPr>
        <w:t xml:space="preserve">participantes a deficiência de articulação e comunicação entre as Câmaras Técnicas de Educação Ambiental. A CTEA tem articulado um encontro anual, </w:t>
      </w:r>
      <w:r w:rsidR="00617467">
        <w:rPr>
          <w:rFonts w:ascii="Arial" w:hAnsi="Arial" w:cs="Arial"/>
          <w:iCs/>
          <w:sz w:val="24"/>
          <w:szCs w:val="24"/>
        </w:rPr>
        <w:t xml:space="preserve">mas </w:t>
      </w:r>
      <w:r w:rsidR="002A75E9" w:rsidRPr="0086008F">
        <w:rPr>
          <w:rFonts w:ascii="Arial" w:hAnsi="Arial" w:cs="Arial"/>
          <w:iCs/>
          <w:sz w:val="24"/>
          <w:szCs w:val="24"/>
        </w:rPr>
        <w:t>a lacuna entre os eventos faz com que demandas se percam.</w:t>
      </w:r>
      <w:r w:rsidR="00617467" w:rsidRPr="00617467">
        <w:rPr>
          <w:rFonts w:ascii="Arial" w:hAnsi="Arial" w:cs="Arial"/>
          <w:iCs/>
          <w:sz w:val="24"/>
          <w:szCs w:val="24"/>
        </w:rPr>
        <w:t xml:space="preserve"> 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Para a </w:t>
      </w:r>
      <w:proofErr w:type="gramStart"/>
      <w:r w:rsidR="00617467" w:rsidRPr="0086008F">
        <w:rPr>
          <w:rFonts w:ascii="Arial" w:hAnsi="Arial" w:cs="Arial"/>
          <w:iCs/>
          <w:sz w:val="24"/>
          <w:szCs w:val="24"/>
        </w:rPr>
        <w:t>implementação</w:t>
      </w:r>
      <w:proofErr w:type="gramEnd"/>
      <w:r w:rsidR="00617467" w:rsidRPr="0086008F">
        <w:rPr>
          <w:rFonts w:ascii="Arial" w:hAnsi="Arial" w:cs="Arial"/>
          <w:iCs/>
          <w:sz w:val="24"/>
          <w:szCs w:val="24"/>
        </w:rPr>
        <w:t xml:space="preserve"> de ações com vistas </w:t>
      </w:r>
      <w:r w:rsidR="00617467">
        <w:rPr>
          <w:rFonts w:ascii="Arial" w:hAnsi="Arial" w:cs="Arial"/>
          <w:iCs/>
          <w:sz w:val="24"/>
          <w:szCs w:val="24"/>
        </w:rPr>
        <w:t xml:space="preserve">à integração </w:t>
      </w:r>
      <w:r w:rsidR="00617467" w:rsidRPr="0086008F">
        <w:rPr>
          <w:rFonts w:ascii="Arial" w:hAnsi="Arial" w:cs="Arial"/>
          <w:iCs/>
          <w:sz w:val="24"/>
          <w:szCs w:val="24"/>
        </w:rPr>
        <w:t>foi citada a possibilidade de encontros realizados via “Rede do Saber” da Secretaria da Educação</w:t>
      </w:r>
      <w:r w:rsidR="00617467">
        <w:rPr>
          <w:rFonts w:ascii="Arial" w:hAnsi="Arial" w:cs="Arial"/>
          <w:iCs/>
          <w:sz w:val="24"/>
          <w:szCs w:val="24"/>
        </w:rPr>
        <w:t xml:space="preserve">. 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Importante </w:t>
      </w:r>
      <w:proofErr w:type="gramStart"/>
      <w:r w:rsidR="00617467" w:rsidRPr="0086008F">
        <w:rPr>
          <w:rFonts w:ascii="Arial" w:hAnsi="Arial" w:cs="Arial"/>
          <w:iCs/>
          <w:sz w:val="24"/>
          <w:szCs w:val="24"/>
        </w:rPr>
        <w:t>a</w:t>
      </w:r>
      <w:proofErr w:type="gramEnd"/>
      <w:r w:rsidR="00617467" w:rsidRPr="0086008F">
        <w:rPr>
          <w:rFonts w:ascii="Arial" w:hAnsi="Arial" w:cs="Arial"/>
          <w:iCs/>
          <w:sz w:val="24"/>
          <w:szCs w:val="24"/>
        </w:rPr>
        <w:t xml:space="preserve"> abordagem de temas de interesse </w:t>
      </w:r>
      <w:r w:rsidR="00617467">
        <w:rPr>
          <w:rFonts w:ascii="Arial" w:hAnsi="Arial" w:cs="Arial"/>
          <w:iCs/>
          <w:sz w:val="24"/>
          <w:szCs w:val="24"/>
        </w:rPr>
        <w:t>comum</w:t>
      </w:r>
      <w:r w:rsidR="00617467" w:rsidRPr="0086008F">
        <w:rPr>
          <w:rFonts w:ascii="Arial" w:hAnsi="Arial" w:cs="Arial"/>
          <w:iCs/>
          <w:sz w:val="24"/>
          <w:szCs w:val="24"/>
        </w:rPr>
        <w:t>, por exemplo</w:t>
      </w:r>
      <w:r w:rsidR="00617467">
        <w:rPr>
          <w:rFonts w:ascii="Arial" w:hAnsi="Arial" w:cs="Arial"/>
          <w:iCs/>
          <w:sz w:val="24"/>
          <w:szCs w:val="24"/>
        </w:rPr>
        <w:t>, a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 quanti</w:t>
      </w:r>
      <w:r w:rsidR="00617467">
        <w:rPr>
          <w:rFonts w:ascii="Arial" w:hAnsi="Arial" w:cs="Arial"/>
          <w:iCs/>
          <w:sz w:val="24"/>
          <w:szCs w:val="24"/>
        </w:rPr>
        <w:t xml:space="preserve">ficação </w:t>
      </w:r>
      <w:r w:rsidR="00617467" w:rsidRPr="0086008F">
        <w:rPr>
          <w:rFonts w:ascii="Arial" w:hAnsi="Arial" w:cs="Arial"/>
          <w:iCs/>
          <w:sz w:val="24"/>
          <w:szCs w:val="24"/>
        </w:rPr>
        <w:t>e critérios de aplicação de recursos em educação ambiental, análises dos agentes técnicos, formas de facilitar o acesso às escolas, qual o papel das Câmara Técnicas de Educação Ambiental, entre outros desafios.</w:t>
      </w:r>
    </w:p>
    <w:p w:rsidR="00AD646E" w:rsidRDefault="002A75E9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86008F">
        <w:rPr>
          <w:rFonts w:ascii="Arial" w:hAnsi="Arial" w:cs="Arial"/>
          <w:iCs/>
          <w:sz w:val="24"/>
          <w:szCs w:val="24"/>
        </w:rPr>
        <w:t>A comunicação é importante enquanto base para a articulação e o planejamento, para tanto,</w:t>
      </w:r>
      <w:r w:rsidR="00617467">
        <w:rPr>
          <w:rFonts w:ascii="Arial" w:hAnsi="Arial" w:cs="Arial"/>
          <w:iCs/>
          <w:sz w:val="24"/>
          <w:szCs w:val="24"/>
        </w:rPr>
        <w:t xml:space="preserve"> </w:t>
      </w:r>
      <w:r w:rsidR="00AD646E">
        <w:rPr>
          <w:rFonts w:ascii="Arial" w:hAnsi="Arial" w:cs="Arial"/>
          <w:iCs/>
          <w:sz w:val="24"/>
          <w:szCs w:val="24"/>
        </w:rPr>
        <w:t xml:space="preserve">viabilizar momentos de </w:t>
      </w:r>
      <w:r w:rsidR="00617467">
        <w:rPr>
          <w:rFonts w:ascii="Arial" w:hAnsi="Arial" w:cs="Arial"/>
          <w:iCs/>
          <w:sz w:val="24"/>
          <w:szCs w:val="24"/>
        </w:rPr>
        <w:t>discussões e trabalhos con</w:t>
      </w:r>
      <w:r w:rsidR="00AD646E">
        <w:rPr>
          <w:rFonts w:ascii="Arial" w:hAnsi="Arial" w:cs="Arial"/>
          <w:iCs/>
          <w:sz w:val="24"/>
          <w:szCs w:val="24"/>
        </w:rPr>
        <w:t xml:space="preserve">juntos é </w:t>
      </w:r>
      <w:r w:rsidRPr="0086008F">
        <w:rPr>
          <w:rFonts w:ascii="Arial" w:hAnsi="Arial" w:cs="Arial"/>
          <w:iCs/>
          <w:sz w:val="24"/>
          <w:szCs w:val="24"/>
        </w:rPr>
        <w:t>necessári</w:t>
      </w:r>
      <w:r w:rsidR="00617467">
        <w:rPr>
          <w:rFonts w:ascii="Arial" w:hAnsi="Arial" w:cs="Arial"/>
          <w:iCs/>
          <w:sz w:val="24"/>
          <w:szCs w:val="24"/>
        </w:rPr>
        <w:t>o</w:t>
      </w:r>
      <w:r w:rsidRPr="0086008F">
        <w:rPr>
          <w:rFonts w:ascii="Arial" w:hAnsi="Arial" w:cs="Arial"/>
          <w:iCs/>
          <w:sz w:val="24"/>
          <w:szCs w:val="24"/>
        </w:rPr>
        <w:t>.</w:t>
      </w:r>
      <w:r w:rsidR="00AD646E">
        <w:rPr>
          <w:rFonts w:ascii="Arial" w:hAnsi="Arial" w:cs="Arial"/>
          <w:iCs/>
          <w:sz w:val="24"/>
          <w:szCs w:val="24"/>
        </w:rPr>
        <w:t xml:space="preserve"> Citada a importância de 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incremento </w:t>
      </w:r>
      <w:r w:rsidR="00AD646E">
        <w:rPr>
          <w:rFonts w:ascii="Arial" w:hAnsi="Arial" w:cs="Arial"/>
          <w:iCs/>
          <w:sz w:val="24"/>
          <w:szCs w:val="24"/>
        </w:rPr>
        <w:t>d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o site do SIGRH, que poderia ter espaço para publicação de documentos das Câmaras Técnicas de Educação Ambiental dos </w:t>
      </w:r>
      <w:proofErr w:type="spellStart"/>
      <w:r w:rsidR="0069445F" w:rsidRPr="0086008F">
        <w:rPr>
          <w:rFonts w:ascii="Arial" w:hAnsi="Arial" w:cs="Arial"/>
          <w:iCs/>
          <w:sz w:val="24"/>
          <w:szCs w:val="24"/>
        </w:rPr>
        <w:t>CBHs</w:t>
      </w:r>
      <w:proofErr w:type="spellEnd"/>
      <w:r w:rsidR="00617467">
        <w:rPr>
          <w:rFonts w:ascii="Arial" w:hAnsi="Arial" w:cs="Arial"/>
          <w:iCs/>
          <w:sz w:val="24"/>
          <w:szCs w:val="24"/>
        </w:rPr>
        <w:t xml:space="preserve"> contendo</w:t>
      </w:r>
      <w:r w:rsidR="0069445F" w:rsidRPr="0086008F">
        <w:rPr>
          <w:rFonts w:ascii="Arial" w:hAnsi="Arial" w:cs="Arial"/>
          <w:iCs/>
          <w:sz w:val="24"/>
          <w:szCs w:val="24"/>
        </w:rPr>
        <w:t>, inclusive</w:t>
      </w:r>
      <w:r w:rsidR="00617467">
        <w:rPr>
          <w:rFonts w:ascii="Arial" w:hAnsi="Arial" w:cs="Arial"/>
          <w:iCs/>
          <w:sz w:val="24"/>
          <w:szCs w:val="24"/>
        </w:rPr>
        <w:t>,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 documentos ainda em elaboração.</w:t>
      </w:r>
      <w:r w:rsidR="00C74763" w:rsidRPr="0086008F">
        <w:rPr>
          <w:rFonts w:ascii="Arial" w:hAnsi="Arial" w:cs="Arial"/>
          <w:iCs/>
          <w:sz w:val="24"/>
          <w:szCs w:val="24"/>
        </w:rPr>
        <w:t xml:space="preserve"> </w:t>
      </w:r>
    </w:p>
    <w:p w:rsidR="0077673B" w:rsidRPr="0086008F" w:rsidRDefault="00737401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86008F">
        <w:rPr>
          <w:rFonts w:ascii="Arial" w:hAnsi="Arial" w:cs="Arial"/>
          <w:iCs/>
          <w:sz w:val="24"/>
          <w:szCs w:val="24"/>
        </w:rPr>
        <w:t xml:space="preserve">Proposto ainda que se articulem propostas </w:t>
      </w:r>
      <w:r w:rsidR="003E42BA" w:rsidRPr="0086008F">
        <w:rPr>
          <w:rFonts w:ascii="Arial" w:hAnsi="Arial" w:cs="Arial"/>
          <w:iCs/>
          <w:sz w:val="24"/>
          <w:szCs w:val="24"/>
        </w:rPr>
        <w:t>(</w:t>
      </w:r>
      <w:r w:rsidR="00296EB5" w:rsidRPr="0086008F">
        <w:rPr>
          <w:rFonts w:ascii="Arial" w:hAnsi="Arial" w:cs="Arial"/>
          <w:iCs/>
          <w:sz w:val="24"/>
          <w:szCs w:val="24"/>
        </w:rPr>
        <w:t>talvez</w:t>
      </w:r>
      <w:r w:rsidR="003E42BA" w:rsidRPr="0086008F">
        <w:rPr>
          <w:rFonts w:ascii="Arial" w:hAnsi="Arial" w:cs="Arial"/>
          <w:iCs/>
          <w:sz w:val="24"/>
          <w:szCs w:val="24"/>
        </w:rPr>
        <w:t xml:space="preserve"> moções dos CBHS) </w:t>
      </w:r>
      <w:r w:rsidRPr="0086008F">
        <w:rPr>
          <w:rFonts w:ascii="Arial" w:hAnsi="Arial" w:cs="Arial"/>
          <w:iCs/>
          <w:sz w:val="24"/>
          <w:szCs w:val="24"/>
        </w:rPr>
        <w:t xml:space="preserve">de alteração das deliberações do CRH que definem percentuais para os Planos de Duração Continuada – </w:t>
      </w:r>
      <w:proofErr w:type="spellStart"/>
      <w:r w:rsidRPr="0086008F">
        <w:rPr>
          <w:rFonts w:ascii="Arial" w:hAnsi="Arial" w:cs="Arial"/>
          <w:iCs/>
          <w:sz w:val="24"/>
          <w:szCs w:val="24"/>
        </w:rPr>
        <w:t>PDCs</w:t>
      </w:r>
      <w:proofErr w:type="spellEnd"/>
      <w:r w:rsidR="003E42BA" w:rsidRPr="0086008F">
        <w:rPr>
          <w:rFonts w:ascii="Arial" w:hAnsi="Arial" w:cs="Arial"/>
          <w:iCs/>
          <w:sz w:val="24"/>
          <w:szCs w:val="24"/>
        </w:rPr>
        <w:t xml:space="preserve"> (Del. CRH 188) de forma a fixar porcentagem da aplicação de recursos em Educação Ambiental, e</w:t>
      </w:r>
      <w:r w:rsidR="00296EB5" w:rsidRPr="0086008F">
        <w:rPr>
          <w:rFonts w:ascii="Arial" w:hAnsi="Arial" w:cs="Arial"/>
          <w:iCs/>
          <w:sz w:val="24"/>
          <w:szCs w:val="24"/>
        </w:rPr>
        <w:t xml:space="preserve"> se analise </w:t>
      </w:r>
      <w:r w:rsidR="003E42BA" w:rsidRPr="0086008F">
        <w:rPr>
          <w:rFonts w:ascii="Arial" w:hAnsi="Arial" w:cs="Arial"/>
          <w:iCs/>
          <w:sz w:val="24"/>
          <w:szCs w:val="24"/>
        </w:rPr>
        <w:t>a possibilidade de inserção na Deliberação CRH 146 de conteúdo mínimo específico dos Planos de Bacia quanto a Educação Ambiental.</w:t>
      </w:r>
    </w:p>
    <w:p w:rsidR="001309DE" w:rsidRPr="0086008F" w:rsidRDefault="001309DE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p w:rsidR="006263C2" w:rsidRPr="0086008F" w:rsidRDefault="006263C2" w:rsidP="00A460D2">
      <w:pPr>
        <w:spacing w:line="276" w:lineRule="auto"/>
        <w:jc w:val="both"/>
        <w:rPr>
          <w:rFonts w:ascii="Arial" w:hAnsi="Arial" w:cs="Arial"/>
          <w:b/>
          <w:iCs/>
          <w:sz w:val="24"/>
          <w:szCs w:val="24"/>
        </w:rPr>
      </w:pPr>
      <w:r w:rsidRPr="0086008F">
        <w:rPr>
          <w:rFonts w:ascii="Arial" w:hAnsi="Arial" w:cs="Arial"/>
          <w:b/>
          <w:iCs/>
          <w:sz w:val="24"/>
          <w:szCs w:val="24"/>
        </w:rPr>
        <w:t>Encaminhamentos:</w:t>
      </w:r>
    </w:p>
    <w:p w:rsidR="0005028F" w:rsidRPr="000C3AD8" w:rsidRDefault="006263C2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 xml:space="preserve">A </w:t>
      </w:r>
      <w:r w:rsidR="0005028F" w:rsidRPr="000C3AD8">
        <w:rPr>
          <w:rFonts w:ascii="Arial" w:hAnsi="Arial" w:cs="Arial"/>
          <w:iCs/>
          <w:sz w:val="24"/>
          <w:szCs w:val="24"/>
        </w:rPr>
        <w:t>coordenação da CTEA enviar</w:t>
      </w:r>
      <w:r w:rsidRPr="000C3AD8">
        <w:rPr>
          <w:rFonts w:ascii="Arial" w:hAnsi="Arial" w:cs="Arial"/>
          <w:iCs/>
          <w:sz w:val="24"/>
          <w:szCs w:val="24"/>
        </w:rPr>
        <w:t>á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 às Câmaras </w:t>
      </w:r>
      <w:r w:rsidRPr="000C3AD8">
        <w:rPr>
          <w:rFonts w:ascii="Arial" w:hAnsi="Arial" w:cs="Arial"/>
          <w:iCs/>
          <w:sz w:val="24"/>
          <w:szCs w:val="24"/>
        </w:rPr>
        <w:t xml:space="preserve">Técnicas de Educação Ambiental dos CBHS a minuta de Deliberação 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com as alterações e ajustes </w:t>
      </w:r>
      <w:r w:rsidR="00D035E7">
        <w:rPr>
          <w:rFonts w:ascii="Arial" w:hAnsi="Arial" w:cs="Arial"/>
          <w:iCs/>
          <w:sz w:val="24"/>
          <w:szCs w:val="24"/>
        </w:rPr>
        <w:t>pontuados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 (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em </w:t>
      </w:r>
      <w:r w:rsidR="0005028F" w:rsidRPr="000C3AD8">
        <w:rPr>
          <w:rFonts w:ascii="Arial" w:hAnsi="Arial" w:cs="Arial"/>
          <w:iCs/>
          <w:sz w:val="24"/>
          <w:szCs w:val="24"/>
        </w:rPr>
        <w:t>anexo)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, no prazo de quinze dias a contar da semana subsequente à realização do “Diálogo </w:t>
      </w:r>
      <w:proofErr w:type="spellStart"/>
      <w:r w:rsidR="007421AC" w:rsidRPr="000C3AD8">
        <w:rPr>
          <w:rFonts w:ascii="Arial" w:hAnsi="Arial" w:cs="Arial"/>
          <w:iCs/>
          <w:sz w:val="24"/>
          <w:szCs w:val="24"/>
        </w:rPr>
        <w:t>Interbacias</w:t>
      </w:r>
      <w:proofErr w:type="spellEnd"/>
      <w:r w:rsidR="007421AC" w:rsidRPr="000C3AD8">
        <w:rPr>
          <w:rFonts w:ascii="Arial" w:hAnsi="Arial" w:cs="Arial"/>
          <w:iCs/>
          <w:sz w:val="24"/>
          <w:szCs w:val="24"/>
        </w:rPr>
        <w:t>”</w:t>
      </w:r>
      <w:r w:rsidR="0005028F" w:rsidRPr="000C3AD8">
        <w:rPr>
          <w:rFonts w:ascii="Arial" w:hAnsi="Arial" w:cs="Arial"/>
          <w:iCs/>
          <w:sz w:val="24"/>
          <w:szCs w:val="24"/>
        </w:rPr>
        <w:t>.</w:t>
      </w:r>
      <w:r w:rsidR="005C77BB" w:rsidRPr="000C3AD8">
        <w:rPr>
          <w:rFonts w:ascii="Arial" w:hAnsi="Arial" w:cs="Arial"/>
          <w:iCs/>
          <w:sz w:val="24"/>
          <w:szCs w:val="24"/>
        </w:rPr>
        <w:t xml:space="preserve"> Os representantes das Câmaras farão as devidas </w:t>
      </w:r>
      <w:r w:rsidR="00D035E7">
        <w:rPr>
          <w:rFonts w:ascii="Arial" w:hAnsi="Arial" w:cs="Arial"/>
          <w:iCs/>
          <w:sz w:val="24"/>
          <w:szCs w:val="24"/>
        </w:rPr>
        <w:t xml:space="preserve">análises </w:t>
      </w:r>
      <w:r w:rsidRPr="000C3AD8">
        <w:rPr>
          <w:rFonts w:ascii="Arial" w:hAnsi="Arial" w:cs="Arial"/>
          <w:iCs/>
          <w:sz w:val="24"/>
          <w:szCs w:val="24"/>
        </w:rPr>
        <w:t xml:space="preserve">nos </w:t>
      </w:r>
      <w:proofErr w:type="spellStart"/>
      <w:r w:rsidRPr="000C3AD8">
        <w:rPr>
          <w:rFonts w:ascii="Arial" w:hAnsi="Arial" w:cs="Arial"/>
          <w:iCs/>
          <w:sz w:val="24"/>
          <w:szCs w:val="24"/>
        </w:rPr>
        <w:t>CBHs</w:t>
      </w:r>
      <w:proofErr w:type="spellEnd"/>
      <w:r w:rsidRPr="000C3AD8">
        <w:rPr>
          <w:rFonts w:ascii="Arial" w:hAnsi="Arial" w:cs="Arial"/>
          <w:iCs/>
          <w:sz w:val="24"/>
          <w:szCs w:val="24"/>
        </w:rPr>
        <w:t xml:space="preserve"> e retornarão à CTEA, se possível, também em 15 dias.</w:t>
      </w:r>
    </w:p>
    <w:p w:rsidR="0069445F" w:rsidRPr="000C3AD8" w:rsidRDefault="0069445F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>A CTEA criará grupo de e-mails como início de uma rede de comunicaçã</w:t>
      </w:r>
      <w:r w:rsidR="000C7B50" w:rsidRPr="000C3AD8">
        <w:rPr>
          <w:rFonts w:ascii="Arial" w:hAnsi="Arial" w:cs="Arial"/>
          <w:iCs/>
          <w:sz w:val="24"/>
          <w:szCs w:val="24"/>
        </w:rPr>
        <w:t xml:space="preserve">o e </w:t>
      </w:r>
      <w:r w:rsidR="00D035E7">
        <w:rPr>
          <w:rFonts w:ascii="Arial" w:hAnsi="Arial" w:cs="Arial"/>
          <w:iCs/>
          <w:sz w:val="24"/>
          <w:szCs w:val="24"/>
        </w:rPr>
        <w:t xml:space="preserve">viabilizará </w:t>
      </w:r>
      <w:r w:rsidR="000C7B50" w:rsidRPr="000C3AD8">
        <w:rPr>
          <w:rFonts w:ascii="Arial" w:hAnsi="Arial" w:cs="Arial"/>
          <w:iCs/>
          <w:sz w:val="24"/>
          <w:szCs w:val="24"/>
        </w:rPr>
        <w:t xml:space="preserve">levantamento de dados das </w:t>
      </w:r>
      <w:proofErr w:type="spellStart"/>
      <w:r w:rsidR="000C7B50" w:rsidRPr="000C3AD8">
        <w:rPr>
          <w:rFonts w:ascii="Arial" w:hAnsi="Arial" w:cs="Arial"/>
          <w:iCs/>
          <w:sz w:val="24"/>
          <w:szCs w:val="24"/>
        </w:rPr>
        <w:t>CTEAs</w:t>
      </w:r>
      <w:proofErr w:type="spellEnd"/>
      <w:r w:rsidR="000C7B50" w:rsidRPr="000C3AD8">
        <w:rPr>
          <w:rFonts w:ascii="Arial" w:hAnsi="Arial" w:cs="Arial"/>
          <w:iCs/>
          <w:sz w:val="24"/>
          <w:szCs w:val="24"/>
        </w:rPr>
        <w:t xml:space="preserve"> para disponibilização de contatos</w:t>
      </w:r>
      <w:r w:rsidR="007421AC" w:rsidRPr="000C3AD8">
        <w:rPr>
          <w:rFonts w:ascii="Arial" w:hAnsi="Arial" w:cs="Arial"/>
          <w:iCs/>
          <w:sz w:val="24"/>
          <w:szCs w:val="24"/>
        </w:rPr>
        <w:t>, com</w:t>
      </w:r>
      <w:r w:rsidR="00D035E7">
        <w:rPr>
          <w:rFonts w:ascii="Arial" w:hAnsi="Arial" w:cs="Arial"/>
          <w:iCs/>
          <w:sz w:val="24"/>
          <w:szCs w:val="24"/>
        </w:rPr>
        <w:t>o forma de possibilitar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 </w:t>
      </w:r>
      <w:r w:rsidR="000C7B50" w:rsidRPr="000C3AD8">
        <w:rPr>
          <w:rFonts w:ascii="Arial" w:hAnsi="Arial" w:cs="Arial"/>
          <w:iCs/>
          <w:sz w:val="24"/>
          <w:szCs w:val="24"/>
        </w:rPr>
        <w:t>integrações</w:t>
      </w:r>
      <w:r w:rsidR="007A157D">
        <w:rPr>
          <w:rFonts w:ascii="Arial" w:hAnsi="Arial" w:cs="Arial"/>
          <w:iCs/>
          <w:sz w:val="24"/>
          <w:szCs w:val="24"/>
        </w:rPr>
        <w:t xml:space="preserve"> (segue anexa planilha para preenchimento de dados)</w:t>
      </w:r>
      <w:r w:rsidR="000C7B50" w:rsidRPr="000C3AD8">
        <w:rPr>
          <w:rFonts w:ascii="Arial" w:hAnsi="Arial" w:cs="Arial"/>
          <w:iCs/>
          <w:sz w:val="24"/>
          <w:szCs w:val="24"/>
        </w:rPr>
        <w:t>.</w:t>
      </w:r>
    </w:p>
    <w:p w:rsidR="0069445F" w:rsidRPr="000C3AD8" w:rsidRDefault="0069445F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 xml:space="preserve">A </w:t>
      </w:r>
      <w:proofErr w:type="spellStart"/>
      <w:proofErr w:type="gramStart"/>
      <w:r w:rsidRPr="000C3AD8">
        <w:rPr>
          <w:rFonts w:ascii="Arial" w:hAnsi="Arial" w:cs="Arial"/>
          <w:iCs/>
          <w:sz w:val="24"/>
          <w:szCs w:val="24"/>
        </w:rPr>
        <w:t>CRHi</w:t>
      </w:r>
      <w:proofErr w:type="spellEnd"/>
      <w:proofErr w:type="gramEnd"/>
      <w:r w:rsidRPr="000C3AD8">
        <w:rPr>
          <w:rFonts w:ascii="Arial" w:hAnsi="Arial" w:cs="Arial"/>
          <w:iCs/>
          <w:sz w:val="24"/>
          <w:szCs w:val="24"/>
        </w:rPr>
        <w:t xml:space="preserve"> verificará a possibilidade de link com espaço para publicação de documentos das CTEAS dos </w:t>
      </w:r>
      <w:proofErr w:type="spellStart"/>
      <w:r w:rsidRPr="000C3AD8">
        <w:rPr>
          <w:rFonts w:ascii="Arial" w:hAnsi="Arial" w:cs="Arial"/>
          <w:iCs/>
          <w:sz w:val="24"/>
          <w:szCs w:val="24"/>
        </w:rPr>
        <w:t>CBHs</w:t>
      </w:r>
      <w:proofErr w:type="spellEnd"/>
      <w:r w:rsidRPr="000C3AD8">
        <w:rPr>
          <w:rFonts w:ascii="Arial" w:hAnsi="Arial" w:cs="Arial"/>
          <w:iCs/>
          <w:sz w:val="24"/>
          <w:szCs w:val="24"/>
        </w:rPr>
        <w:t xml:space="preserve"> no site do SIGRH.</w:t>
      </w:r>
    </w:p>
    <w:p w:rsidR="00A460D2" w:rsidRPr="0086008F" w:rsidRDefault="00A460D2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sectPr w:rsidR="00A460D2" w:rsidRPr="0086008F" w:rsidSect="00A36ADA">
      <w:headerReference w:type="default" r:id="rId8"/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F28" w:rsidRDefault="006B5F28" w:rsidP="006B5F28">
      <w:pPr>
        <w:spacing w:after="0" w:line="240" w:lineRule="auto"/>
      </w:pPr>
      <w:r>
        <w:separator/>
      </w:r>
    </w:p>
  </w:endnote>
  <w:endnote w:type="continuationSeparator" w:id="0">
    <w:p w:rsidR="006B5F28" w:rsidRDefault="006B5F28" w:rsidP="006B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F28" w:rsidRDefault="006B5F28" w:rsidP="006B5F28">
      <w:pPr>
        <w:spacing w:after="0" w:line="240" w:lineRule="auto"/>
      </w:pPr>
      <w:r>
        <w:separator/>
      </w:r>
    </w:p>
  </w:footnote>
  <w:footnote w:type="continuationSeparator" w:id="0">
    <w:p w:rsidR="006B5F28" w:rsidRDefault="006B5F28" w:rsidP="006B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F28" w:rsidRDefault="006B5F28" w:rsidP="006B5F28">
    <w:pPr>
      <w:pStyle w:val="Cabealho"/>
      <w:jc w:val="center"/>
    </w:pPr>
    <w:r w:rsidRPr="00A01815">
      <w:rPr>
        <w:noProof/>
        <w:lang w:eastAsia="pt-BR"/>
      </w:rPr>
      <w:drawing>
        <wp:inline distT="0" distB="0" distL="0" distR="0" wp14:anchorId="6532598C" wp14:editId="57A233D0">
          <wp:extent cx="5858493" cy="1243287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8862" cy="1251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5F28" w:rsidRDefault="006B5F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58E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22B11599"/>
    <w:multiLevelType w:val="hybridMultilevel"/>
    <w:tmpl w:val="9C32B75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703BC9"/>
    <w:multiLevelType w:val="hybridMultilevel"/>
    <w:tmpl w:val="FCCE19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5C5D"/>
    <w:multiLevelType w:val="hybridMultilevel"/>
    <w:tmpl w:val="6DAA91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E2BD7"/>
    <w:multiLevelType w:val="multilevel"/>
    <w:tmpl w:val="948C3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5">
    <w:nsid w:val="3794614C"/>
    <w:multiLevelType w:val="hybridMultilevel"/>
    <w:tmpl w:val="C0E6CD3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C262C"/>
    <w:multiLevelType w:val="hybridMultilevel"/>
    <w:tmpl w:val="2FBA6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777F45"/>
    <w:multiLevelType w:val="hybridMultilevel"/>
    <w:tmpl w:val="7236FF7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B646D0"/>
    <w:multiLevelType w:val="hybridMultilevel"/>
    <w:tmpl w:val="98D0EC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F73D88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C9"/>
    <w:rsid w:val="000058F0"/>
    <w:rsid w:val="0005028F"/>
    <w:rsid w:val="00087F6E"/>
    <w:rsid w:val="00097105"/>
    <w:rsid w:val="000C3AD8"/>
    <w:rsid w:val="000C7B50"/>
    <w:rsid w:val="000F2551"/>
    <w:rsid w:val="001309DE"/>
    <w:rsid w:val="0013559F"/>
    <w:rsid w:val="00186EA5"/>
    <w:rsid w:val="00197085"/>
    <w:rsid w:val="001A2020"/>
    <w:rsid w:val="001A7D28"/>
    <w:rsid w:val="001C0D9A"/>
    <w:rsid w:val="001F4376"/>
    <w:rsid w:val="002216AD"/>
    <w:rsid w:val="0022402E"/>
    <w:rsid w:val="00234662"/>
    <w:rsid w:val="00296EB5"/>
    <w:rsid w:val="002A559D"/>
    <w:rsid w:val="002A623E"/>
    <w:rsid w:val="002A75E9"/>
    <w:rsid w:val="00321E13"/>
    <w:rsid w:val="003670AE"/>
    <w:rsid w:val="003827FE"/>
    <w:rsid w:val="003E42BA"/>
    <w:rsid w:val="00424028"/>
    <w:rsid w:val="00465E8E"/>
    <w:rsid w:val="00491087"/>
    <w:rsid w:val="00495FCB"/>
    <w:rsid w:val="004B0365"/>
    <w:rsid w:val="004D2CC6"/>
    <w:rsid w:val="004F4BC9"/>
    <w:rsid w:val="005067FD"/>
    <w:rsid w:val="00512CEB"/>
    <w:rsid w:val="00567EB2"/>
    <w:rsid w:val="00583214"/>
    <w:rsid w:val="005C77BB"/>
    <w:rsid w:val="005E607A"/>
    <w:rsid w:val="00617467"/>
    <w:rsid w:val="006263C2"/>
    <w:rsid w:val="0064125C"/>
    <w:rsid w:val="006654D0"/>
    <w:rsid w:val="0069445F"/>
    <w:rsid w:val="006B5F28"/>
    <w:rsid w:val="00737401"/>
    <w:rsid w:val="007421AC"/>
    <w:rsid w:val="00755391"/>
    <w:rsid w:val="0077673B"/>
    <w:rsid w:val="007A157D"/>
    <w:rsid w:val="007F23B6"/>
    <w:rsid w:val="007F632B"/>
    <w:rsid w:val="00823235"/>
    <w:rsid w:val="00832392"/>
    <w:rsid w:val="0085234E"/>
    <w:rsid w:val="0086008F"/>
    <w:rsid w:val="008B0EDD"/>
    <w:rsid w:val="009553A0"/>
    <w:rsid w:val="009964DB"/>
    <w:rsid w:val="009A1547"/>
    <w:rsid w:val="00A36ADA"/>
    <w:rsid w:val="00A460D2"/>
    <w:rsid w:val="00A63E64"/>
    <w:rsid w:val="00A865AF"/>
    <w:rsid w:val="00A87CFE"/>
    <w:rsid w:val="00A9431E"/>
    <w:rsid w:val="00AA5B8F"/>
    <w:rsid w:val="00AD646E"/>
    <w:rsid w:val="00B755D8"/>
    <w:rsid w:val="00BA4D0A"/>
    <w:rsid w:val="00BB58BB"/>
    <w:rsid w:val="00BB6B17"/>
    <w:rsid w:val="00BE1A4D"/>
    <w:rsid w:val="00BF4094"/>
    <w:rsid w:val="00C03482"/>
    <w:rsid w:val="00C17377"/>
    <w:rsid w:val="00C331EB"/>
    <w:rsid w:val="00C74763"/>
    <w:rsid w:val="00CB1913"/>
    <w:rsid w:val="00D01E7A"/>
    <w:rsid w:val="00D035E7"/>
    <w:rsid w:val="00D13E18"/>
    <w:rsid w:val="00D15FFD"/>
    <w:rsid w:val="00D24FDD"/>
    <w:rsid w:val="00D46E49"/>
    <w:rsid w:val="00D905B4"/>
    <w:rsid w:val="00DD489F"/>
    <w:rsid w:val="00DD4D42"/>
    <w:rsid w:val="00DE1153"/>
    <w:rsid w:val="00DF754B"/>
    <w:rsid w:val="00E773E7"/>
    <w:rsid w:val="00F27CAF"/>
    <w:rsid w:val="00F85A90"/>
    <w:rsid w:val="00FA0BC7"/>
    <w:rsid w:val="00FD14EA"/>
    <w:rsid w:val="00FD2320"/>
    <w:rsid w:val="00FD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5F28"/>
  </w:style>
  <w:style w:type="paragraph" w:styleId="Rodap">
    <w:name w:val="footer"/>
    <w:basedOn w:val="Normal"/>
    <w:link w:val="Rodap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5F28"/>
  </w:style>
  <w:style w:type="paragraph" w:styleId="Textodebalo">
    <w:name w:val="Balloon Text"/>
    <w:basedOn w:val="Normal"/>
    <w:link w:val="TextodebaloChar"/>
    <w:uiPriority w:val="99"/>
    <w:semiHidden/>
    <w:unhideWhenUsed/>
    <w:rsid w:val="006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F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46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5F28"/>
  </w:style>
  <w:style w:type="paragraph" w:styleId="Rodap">
    <w:name w:val="footer"/>
    <w:basedOn w:val="Normal"/>
    <w:link w:val="Rodap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5F28"/>
  </w:style>
  <w:style w:type="paragraph" w:styleId="Textodebalo">
    <w:name w:val="Balloon Text"/>
    <w:basedOn w:val="Normal"/>
    <w:link w:val="TextodebaloChar"/>
    <w:uiPriority w:val="99"/>
    <w:semiHidden/>
    <w:unhideWhenUsed/>
    <w:rsid w:val="006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F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46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713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 Elias Batista</dc:creator>
  <cp:lastModifiedBy>Marcia Maria Chaves</cp:lastModifiedBy>
  <cp:revision>302</cp:revision>
  <dcterms:created xsi:type="dcterms:W3CDTF">2018-10-08T18:13:00Z</dcterms:created>
  <dcterms:modified xsi:type="dcterms:W3CDTF">2018-10-09T14:47:00Z</dcterms:modified>
</cp:coreProperties>
</file>